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EA" w:rsidRPr="00785D91" w:rsidRDefault="00233AEA" w:rsidP="00785D9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Demográfiai helyzet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Magyarország területe 93 030 km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vertAlign w:val="superscript"/>
          <w:lang w:eastAsia="hu-HU"/>
        </w:rPr>
        <w:t>2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. 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Magyarország népessége 2018-ben 9 772 756 fő. Az ország népessége folyamatosan csökken. Ennek mértéke az 1980-as években volt a legerőteljesebb. A népesség csökkenésének meghatározó tényezője a </w:t>
      </w:r>
      <w:hyperlink r:id="rId5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természetes fogyás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. A halálozások jelentősebb, valamint a születések számának kisebb mértékű csökkenése mellett a természetes fogyás nő. A </w:t>
      </w:r>
      <w:hyperlink r:id="rId6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népsűrűség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2018-ban és 2019-ben is 105 fő/km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. A születéskor várható </w:t>
      </w:r>
      <w:hyperlink r:id="rId7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átlagos élettartam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az elmúlt évtizedben lassan növekvő tendenciát mutatott, férfiak esetében 2017-ben 72,43, nők esetében 78,99 év volt.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2019-ben a lakosság 70,5%-a városokban, illetve városi közösségekben él</w:t>
      </w:r>
      <w:r w:rsid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.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Budapesten és agglomerációjában a teljes népesség közel 30%-a összpontosul. Az elmúlt években tovább erősödött az a folyamat, hogy az ország lakónépessége Közép-Magyarországra, illetve az ország nyugati részére koncentrálódik: míg a népsűrűség 2019-ben Dél-Alföldön 67 fő/km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, addig a fővárosban 3337 fő/km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. A 2015-ös adatok alapján Magyarországon a </w:t>
      </w:r>
      <w:hyperlink r:id="rId8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városi lakosság aránya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71,23% volt.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2015-ben a magyar lakosság 26,3%-a élt </w:t>
      </w:r>
      <w:hyperlink r:id="rId9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 xml:space="preserve">a szegénység és a társadalmi </w:t>
        </w:r>
        <w:proofErr w:type="spellStart"/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kirekesztődés</w:t>
        </w:r>
        <w:proofErr w:type="spellEnd"/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 xml:space="preserve"> kockázatá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val, ez az arány jelentősen csökkenő tendenciát mutat, 2017-ben már csupán 19,6% volt.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2017-ben a </w:t>
      </w:r>
      <w:hyperlink r:id="rId10" w:anchor=".W6X7H3szbIW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létminimum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egy fogyasztási egységre számított átlagos értéke havonta 90 450 Ft volt, </w:t>
      </w:r>
      <w:hyperlink r:id="rId11" w:anchor=".XTFzxPZuLDc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2018-ban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94 820 Ft. </w:t>
      </w:r>
    </w:p>
    <w:p w:rsid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Az európai uniós csatlakozást követő évtizedben egyre erősödött a </w:t>
      </w:r>
      <w:hyperlink r:id="rId12" w:history="1">
        <w:r w:rsidRPr="00785D91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kivándorlás</w:t>
        </w:r>
      </w:hyperlink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. Az utóbbi években a növekedés megtorpant, majd megfordult. Míg a csúcspontot jelentő 2015-ben 32 800 magyar állampolgár távozott külföldre, addig 2017-ben 25 100, ami 15%-kal kevesebb volt a 2016. évinél (29 400 fő). 2017-ben 18 500 korábban kivándorolt magyar állampolgár költözött haza. A külföldről visszavándorló magyar állampolgárok száma 2014-től folyamatosan növekszik, 2017-ben közel 9%-kal többen vándoroltak vissza, mint 2016-ban.</w:t>
      </w:r>
    </w:p>
    <w:p w:rsidR="00AA3835" w:rsidRDefault="00AA3835" w:rsidP="00AA3835">
      <w:pPr>
        <w:rPr>
          <w:rFonts w:asciiTheme="majorHAnsi" w:hAnsiTheme="majorHAnsi"/>
          <w:i/>
          <w:iCs/>
          <w:sz w:val="24"/>
          <w:szCs w:val="24"/>
        </w:rPr>
      </w:pPr>
      <w:r w:rsidRPr="00AA3835">
        <w:rPr>
          <w:rFonts w:asciiTheme="majorHAnsi" w:hAnsiTheme="majorHAnsi"/>
          <w:i/>
          <w:iCs/>
          <w:sz w:val="24"/>
          <w:szCs w:val="24"/>
        </w:rPr>
        <w:t>Magyarország népességi adatai 1870-től napjainkig és a hosszú távú demográfiai folyamatok előrejelzései</w:t>
      </w:r>
    </w:p>
    <w:p w:rsidR="00AA3835" w:rsidRPr="00AA3835" w:rsidRDefault="00AA3835" w:rsidP="00AA3835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Népesség (ezer fő)</w:t>
      </w:r>
    </w:p>
    <w:p w:rsidR="00AA3835" w:rsidRPr="00AA3835" w:rsidRDefault="00AA3835" w:rsidP="00AA3835">
      <w:pPr>
        <w:rPr>
          <w:rFonts w:asciiTheme="majorHAnsi" w:hAnsiTheme="majorHAnsi"/>
          <w:i/>
          <w:iCs/>
          <w:sz w:val="24"/>
          <w:szCs w:val="24"/>
        </w:rPr>
      </w:pPr>
      <w:r w:rsidRPr="00AA3835">
        <w:rPr>
          <w:rFonts w:asciiTheme="majorHAnsi" w:hAnsiTheme="majorHAnsi"/>
          <w:i/>
          <w:iCs/>
          <w:sz w:val="24"/>
          <w:szCs w:val="24"/>
        </w:rPr>
        <w:t>Népsűrűség</w:t>
      </w:r>
    </w:p>
    <w:p w:rsidR="00AA3835" w:rsidRPr="00AA3835" w:rsidRDefault="00AA3835" w:rsidP="00AA3835">
      <w:pPr>
        <w:rPr>
          <w:rFonts w:asciiTheme="majorHAnsi" w:hAnsiTheme="majorHAnsi"/>
          <w:i/>
          <w:iCs/>
          <w:sz w:val="24"/>
          <w:szCs w:val="24"/>
        </w:rPr>
      </w:pPr>
      <w:r w:rsidRPr="00AA3835">
        <w:rPr>
          <w:rFonts w:asciiTheme="majorHAnsi" w:hAnsiTheme="majorHAnsi"/>
          <w:i/>
          <w:iCs/>
          <w:sz w:val="24"/>
          <w:szCs w:val="24"/>
        </w:rPr>
        <w:t>A népesség megoszlása korcsoportok szerint (%)</w:t>
      </w:r>
    </w:p>
    <w:p w:rsidR="00AA3835" w:rsidRPr="00AA3835" w:rsidRDefault="00AA3835" w:rsidP="00AA3835">
      <w:pPr>
        <w:rPr>
          <w:rFonts w:asciiTheme="majorHAnsi" w:hAnsiTheme="majorHAnsi"/>
          <w:i/>
          <w:iCs/>
          <w:sz w:val="24"/>
          <w:szCs w:val="24"/>
        </w:rPr>
      </w:pPr>
      <w:r w:rsidRPr="00AA3835">
        <w:rPr>
          <w:rFonts w:asciiTheme="majorHAnsi" w:hAnsiTheme="majorHAnsi"/>
          <w:i/>
          <w:iCs/>
          <w:sz w:val="24"/>
          <w:szCs w:val="24"/>
        </w:rPr>
        <w:t>Születéskor várható élettartam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Hivatalos és </w:t>
      </w:r>
      <w:proofErr w:type="spellStart"/>
      <w:r w:rsidRPr="00785D91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kissebbségi</w:t>
      </w:r>
      <w:proofErr w:type="spellEnd"/>
      <w:r w:rsidRPr="00785D91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 nyelvek</w:t>
      </w:r>
    </w:p>
    <w:p w:rsidR="00D853A4" w:rsidRPr="00D125DF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D125DF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Magyarország népességének több mint 97%-a magyar nemzetiségű</w:t>
      </w:r>
      <w:r w:rsidR="008F41B8" w:rsidRPr="00D125DF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. A</w:t>
      </w:r>
      <w:r w:rsidRPr="00D125DF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z ország hivatalos nyelve a magyar. Magyarország Alaptörvénye államalkotó közösségként ismeri el a nemzeti és etnikai kisebbségeket, és biztosítja számukra a jogot saját kultúrájuk ápolásához, anyanyelvük használatához, az anyanyelvű oktatáshoz, a saját nyelven való névhasználathoz, továbbá a közéletben való kollektív részvételhez.</w:t>
      </w:r>
    </w:p>
    <w:p w:rsid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D125DF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A 2011. évi </w:t>
      </w:r>
      <w:hyperlink r:id="rId13" w:history="1">
        <w:r w:rsidRPr="00D125DF">
          <w:rPr>
            <w:rFonts w:asciiTheme="majorHAnsi" w:eastAsia="Times New Roman" w:hAnsiTheme="majorHAnsi" w:cs="Times New Roman"/>
            <w:color w:val="000000"/>
            <w:sz w:val="24"/>
            <w:szCs w:val="24"/>
            <w:lang w:eastAsia="hu-HU"/>
          </w:rPr>
          <w:t>népszámlálás</w:t>
        </w:r>
      </w:hyperlink>
      <w:r w:rsidRPr="00D125DF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során a népesség 6,5%-a, 555 507 fő vallotta magát valamely nemzetiséghez tartozónak.</w:t>
      </w:r>
    </w:p>
    <w:p w:rsidR="00AA3835" w:rsidRPr="00AA3835" w:rsidRDefault="00AA3835" w:rsidP="00785D91">
      <w:pPr>
        <w:spacing w:after="16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hu-HU"/>
        </w:rPr>
        <w:t>Népszámlálás 2001-2011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Vallások</w:t>
      </w:r>
    </w:p>
    <w:p w:rsidR="00D853A4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Vallási tekintetben Magyarország meglehetősen homogén. A 2011. évi népszámlálás adatai </w:t>
      </w:r>
      <w:proofErr w:type="spellStart"/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szerinta</w:t>
      </w:r>
      <w:proofErr w:type="spellEnd"/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 nagy történelmi egyházakhoz tartozók száma csökkent, a kisebb egyházak, felekezetek híveinek aránya emelkedett, valamint nőtt az egyházhoz, felekezethez nem tartozók száma a kérdésre válaszoló 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népesség körében. Összesen több mint 7 millióan vallották magukat valamelyik keresztény egyházhoz tartozónak.</w:t>
      </w:r>
    </w:p>
    <w:p w:rsidR="00D853A4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katolikusok száma 3 872 </w:t>
      </w:r>
      <w:r w:rsidR="00D853A4"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000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 fő</w:t>
      </w:r>
    </w:p>
    <w:p w:rsidR="00D853A4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reformátusoké 1 153 </w:t>
      </w:r>
      <w:r w:rsidR="00D853A4"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000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 fő</w:t>
      </w:r>
    </w:p>
    <w:p w:rsidR="00D853A4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evangélikusoké 215 </w:t>
      </w:r>
      <w:r w:rsidR="00D853A4"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000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 fő.</w:t>
      </w:r>
    </w:p>
    <w:p w:rsidR="00233AEA" w:rsidRPr="00785D91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kisebb</w:t>
      </w:r>
      <w:r w:rsidR="00D853A4"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hu-HU"/>
        </w:rPr>
        <w:t xml:space="preserve"> újabb vallási-világnézeti közösséghez tartozónak vallók együttes számaránya alig 1,1%.</w:t>
      </w:r>
    </w:p>
    <w:p w:rsidR="00D125DF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785D91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A Magyarországon regisztrált 286 vallás közül mintegy 150 esetében a hívek száma nem éri el a 100 főt. Ennek hátterében egyfelől az 1990 óta ugrásszerűen megnőtt vallási kínálat áll, másfelől a hazánkban élő és hitüket magukkal hozó külföldi állampolgárok nagyobb száma.</w:t>
      </w:r>
    </w:p>
    <w:p w:rsidR="00AA3835" w:rsidRPr="00AA3835" w:rsidRDefault="00AA3835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Összehasonlítás</w:t>
      </w:r>
    </w:p>
    <w:p w:rsidR="00AA3835" w:rsidRPr="00AA3835" w:rsidRDefault="00AA3835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Magyarország korfája 2020-ban és 2060-ban</w:t>
      </w:r>
    </w:p>
    <w:p w:rsidR="00AA3835" w:rsidRPr="00AA3835" w:rsidRDefault="00AA3835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Esemény: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elöregedés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népességcsökkenés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várható maximális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élettartam növekedése</w:t>
      </w:r>
    </w:p>
    <w:p w:rsidR="00AA3835" w:rsidRPr="00AA3835" w:rsidRDefault="00AA3835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Ok: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alacsony szülési hajlandóság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halálozások számának csökkenése</w:t>
      </w:r>
    </w:p>
    <w:p w:rsidR="00AA3835" w:rsidRPr="00AA3835" w:rsidRDefault="00AA3835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Következmény: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nyugdíjkorhatár emelése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munkatermelékenység csökkenése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magas adók</w:t>
      </w:r>
    </w:p>
    <w:p w:rsidR="00AA3835" w:rsidRPr="00AA3835" w:rsidRDefault="00AA3835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A3835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romló életszínvonal</w:t>
      </w:r>
      <w:bookmarkStart w:id="0" w:name="_GoBack"/>
      <w:bookmarkEnd w:id="0"/>
    </w:p>
    <w:sectPr w:rsidR="00AA3835" w:rsidRPr="00AA3835" w:rsidSect="00625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891"/>
    <w:multiLevelType w:val="multilevel"/>
    <w:tmpl w:val="8BD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72AE"/>
    <w:multiLevelType w:val="multilevel"/>
    <w:tmpl w:val="9AB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5619"/>
    <w:multiLevelType w:val="multilevel"/>
    <w:tmpl w:val="A18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555D5"/>
    <w:multiLevelType w:val="multilevel"/>
    <w:tmpl w:val="2CB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7996"/>
    <w:multiLevelType w:val="multilevel"/>
    <w:tmpl w:val="81A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73A72"/>
    <w:multiLevelType w:val="multilevel"/>
    <w:tmpl w:val="AE2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D7B0F"/>
    <w:multiLevelType w:val="multilevel"/>
    <w:tmpl w:val="935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35039"/>
    <w:multiLevelType w:val="multilevel"/>
    <w:tmpl w:val="E0F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C5597"/>
    <w:multiLevelType w:val="multilevel"/>
    <w:tmpl w:val="96B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E2A69"/>
    <w:multiLevelType w:val="multilevel"/>
    <w:tmpl w:val="65D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33250"/>
    <w:multiLevelType w:val="multilevel"/>
    <w:tmpl w:val="E46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65C"/>
    <w:multiLevelType w:val="multilevel"/>
    <w:tmpl w:val="60B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F34FC"/>
    <w:multiLevelType w:val="multilevel"/>
    <w:tmpl w:val="BB0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B57496"/>
    <w:multiLevelType w:val="multilevel"/>
    <w:tmpl w:val="CF2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B796B"/>
    <w:multiLevelType w:val="multilevel"/>
    <w:tmpl w:val="9DD4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E00A6"/>
    <w:multiLevelType w:val="multilevel"/>
    <w:tmpl w:val="400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A0885"/>
    <w:multiLevelType w:val="multilevel"/>
    <w:tmpl w:val="FE5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0F73"/>
    <w:multiLevelType w:val="multilevel"/>
    <w:tmpl w:val="DF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57003"/>
    <w:multiLevelType w:val="multilevel"/>
    <w:tmpl w:val="CB4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D16E5"/>
    <w:multiLevelType w:val="multilevel"/>
    <w:tmpl w:val="EFD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F3DD8"/>
    <w:multiLevelType w:val="multilevel"/>
    <w:tmpl w:val="80B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949D5"/>
    <w:multiLevelType w:val="hybridMultilevel"/>
    <w:tmpl w:val="56C2A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1FF0"/>
    <w:multiLevelType w:val="multilevel"/>
    <w:tmpl w:val="F26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1A5D8D"/>
    <w:multiLevelType w:val="multilevel"/>
    <w:tmpl w:val="6FE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23025D"/>
    <w:multiLevelType w:val="multilevel"/>
    <w:tmpl w:val="AFD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24D89"/>
    <w:multiLevelType w:val="multilevel"/>
    <w:tmpl w:val="97F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E64D6"/>
    <w:multiLevelType w:val="multilevel"/>
    <w:tmpl w:val="58B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D0341E"/>
    <w:multiLevelType w:val="multilevel"/>
    <w:tmpl w:val="62B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47E"/>
    <w:multiLevelType w:val="multilevel"/>
    <w:tmpl w:val="1B2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3520A"/>
    <w:multiLevelType w:val="multilevel"/>
    <w:tmpl w:val="3E8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B5F20"/>
    <w:multiLevelType w:val="multilevel"/>
    <w:tmpl w:val="36D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12"/>
  </w:num>
  <w:num w:numId="5">
    <w:abstractNumId w:val="11"/>
  </w:num>
  <w:num w:numId="6">
    <w:abstractNumId w:val="22"/>
  </w:num>
  <w:num w:numId="7">
    <w:abstractNumId w:val="25"/>
  </w:num>
  <w:num w:numId="8">
    <w:abstractNumId w:val="28"/>
  </w:num>
  <w:num w:numId="9">
    <w:abstractNumId w:val="18"/>
  </w:num>
  <w:num w:numId="10">
    <w:abstractNumId w:val="26"/>
  </w:num>
  <w:num w:numId="11">
    <w:abstractNumId w:val="17"/>
  </w:num>
  <w:num w:numId="12">
    <w:abstractNumId w:val="0"/>
  </w:num>
  <w:num w:numId="13">
    <w:abstractNumId w:val="10"/>
  </w:num>
  <w:num w:numId="14">
    <w:abstractNumId w:val="7"/>
    <w:lvlOverride w:ilvl="0">
      <w:startOverride w:val="22"/>
    </w:lvlOverride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"/>
  </w:num>
  <w:num w:numId="24">
    <w:abstractNumId w:val="13"/>
  </w:num>
  <w:num w:numId="25">
    <w:abstractNumId w:val="30"/>
  </w:num>
  <w:num w:numId="26">
    <w:abstractNumId w:val="8"/>
  </w:num>
  <w:num w:numId="27">
    <w:abstractNumId w:val="4"/>
  </w:num>
  <w:num w:numId="28">
    <w:abstractNumId w:val="5"/>
  </w:num>
  <w:num w:numId="29">
    <w:abstractNumId w:val="24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EA"/>
    <w:rsid w:val="00161E3B"/>
    <w:rsid w:val="00233AEA"/>
    <w:rsid w:val="002C1E90"/>
    <w:rsid w:val="00625A49"/>
    <w:rsid w:val="00687F86"/>
    <w:rsid w:val="00785D91"/>
    <w:rsid w:val="00826C71"/>
    <w:rsid w:val="008F41B8"/>
    <w:rsid w:val="00A042CB"/>
    <w:rsid w:val="00AA3835"/>
    <w:rsid w:val="00D125DF"/>
    <w:rsid w:val="00D6308C"/>
    <w:rsid w:val="00D853A4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BAF"/>
  <w15:chartTrackingRefBased/>
  <w15:docId w15:val="{50D2C58E-B438-4B8D-B373-71F1B445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3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233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33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33A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33AE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3AEA"/>
    <w:rPr>
      <w:color w:val="0000FF"/>
      <w:u w:val="single"/>
    </w:rPr>
  </w:style>
  <w:style w:type="paragraph" w:customStyle="1" w:styleId="cookie-consent-inform">
    <w:name w:val="cookie-consent-inform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ang-select-sitecode">
    <w:name w:val="lang-select-site__code"/>
    <w:basedOn w:val="Bekezdsalapbettpusa"/>
    <w:rsid w:val="00233AEA"/>
  </w:style>
  <w:style w:type="character" w:customStyle="1" w:styleId="lang-select-sitelabel">
    <w:name w:val="lang-select-site__label"/>
    <w:basedOn w:val="Bekezdsalapbettpusa"/>
    <w:rsid w:val="00233AEA"/>
  </w:style>
  <w:style w:type="paragraph" w:customStyle="1" w:styleId="selected">
    <w:name w:val="selected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ff-screen">
    <w:name w:val="off-screen"/>
    <w:basedOn w:val="Bekezdsalapbettpusa"/>
    <w:rsid w:val="00233AEA"/>
  </w:style>
  <w:style w:type="paragraph" w:customStyle="1" w:styleId="first">
    <w:name w:val="first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f">
    <w:name w:val="leaf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st">
    <w:name w:val="last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33A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33AEA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33A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33AEA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easy-breadcrumbsegment-separator">
    <w:name w:val="easy-breadcrumb_segment-separator"/>
    <w:basedOn w:val="Bekezdsalapbettpusa"/>
    <w:rsid w:val="00233AEA"/>
  </w:style>
  <w:style w:type="character" w:customStyle="1" w:styleId="toc-prefix">
    <w:name w:val="toc-prefix"/>
    <w:basedOn w:val="Bekezdsalapbettpusa"/>
    <w:rsid w:val="00233AEA"/>
  </w:style>
  <w:style w:type="paragraph" w:styleId="NormlWeb">
    <w:name w:val="Normal (Web)"/>
    <w:basedOn w:val="Norml"/>
    <w:uiPriority w:val="99"/>
    <w:unhideWhenUsed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tive">
    <w:name w:val="active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-invisible">
    <w:name w:val="element-invisible"/>
    <w:basedOn w:val="Bekezdsalapbettpusa"/>
    <w:rsid w:val="00233AEA"/>
  </w:style>
  <w:style w:type="paragraph" w:customStyle="1" w:styleId="expanded">
    <w:name w:val="expanded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isclaimer-content">
    <w:name w:val="disclaimer-content"/>
    <w:basedOn w:val="Bekezdsalapbettpusa"/>
    <w:rsid w:val="00233AEA"/>
  </w:style>
  <w:style w:type="character" w:customStyle="1" w:styleId="Cmsor1Char">
    <w:name w:val="Címsor 1 Char"/>
    <w:basedOn w:val="Bekezdsalapbettpusa"/>
    <w:link w:val="Cmsor1"/>
    <w:uiPriority w:val="9"/>
    <w:rsid w:val="00233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33AEA"/>
    <w:rPr>
      <w:color w:val="800080"/>
      <w:u w:val="single"/>
    </w:rPr>
  </w:style>
  <w:style w:type="character" w:customStyle="1" w:styleId="toctogglespan">
    <w:name w:val="toctogglespan"/>
    <w:basedOn w:val="Bekezdsalapbettpusa"/>
    <w:rsid w:val="00233AEA"/>
  </w:style>
  <w:style w:type="paragraph" w:customStyle="1" w:styleId="toclevel-1">
    <w:name w:val="toclevel-1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233AEA"/>
  </w:style>
  <w:style w:type="character" w:customStyle="1" w:styleId="toctext">
    <w:name w:val="toctext"/>
    <w:basedOn w:val="Bekezdsalapbettpusa"/>
    <w:rsid w:val="00233AEA"/>
  </w:style>
  <w:style w:type="paragraph" w:customStyle="1" w:styleId="toclevel-2">
    <w:name w:val="toclevel-2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233AEA"/>
  </w:style>
  <w:style w:type="paragraph" w:customStyle="1" w:styleId="gallerybox">
    <w:name w:val="gallerybox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egend-color">
    <w:name w:val="legend-color"/>
    <w:basedOn w:val="Bekezdsalapbettpusa"/>
    <w:rsid w:val="00233AEA"/>
  </w:style>
  <w:style w:type="character" w:customStyle="1" w:styleId="reference-text">
    <w:name w:val="reference-text"/>
    <w:basedOn w:val="Bekezdsalapbettpusa"/>
    <w:rsid w:val="00233AEA"/>
  </w:style>
  <w:style w:type="character" w:customStyle="1" w:styleId="citation">
    <w:name w:val="citation"/>
    <w:basedOn w:val="Bekezdsalapbettpusa"/>
    <w:rsid w:val="00233AEA"/>
  </w:style>
  <w:style w:type="character" w:customStyle="1" w:styleId="plainlinks">
    <w:name w:val="plainlinks"/>
    <w:basedOn w:val="Bekezdsalapbettpusa"/>
    <w:rsid w:val="00233AEA"/>
  </w:style>
  <w:style w:type="paragraph" w:customStyle="1" w:styleId="collapsible">
    <w:name w:val="collapsible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b-otherproject-link">
    <w:name w:val="wb-otherproject-link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terlanguage-link">
    <w:name w:val="interlanguage-link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b-langlinks-edit">
    <w:name w:val="wb-langlinks-edit"/>
    <w:basedOn w:val="Bekezdsalapbettpusa"/>
    <w:rsid w:val="00233AEA"/>
  </w:style>
  <w:style w:type="paragraph" w:styleId="Listaszerbekezds">
    <w:name w:val="List Paragraph"/>
    <w:basedOn w:val="Norml"/>
    <w:uiPriority w:val="34"/>
    <w:qFormat/>
    <w:rsid w:val="00AA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8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67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3286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4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6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2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5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9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pblog.hu/a-varosi-lakossag-aranya-magyarorszagon/" TargetMode="External"/><Relationship Id="rId13" Type="http://schemas.openxmlformats.org/officeDocument/2006/relationships/hyperlink" Target="http://www.ksh.hu/docs/hun/xftp/idoszaki/nepsz2011/nepsz_09_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h.hu/docs/hun/xstadat/xstadat_hosszu/h_wdsd001b.html" TargetMode="External"/><Relationship Id="rId12" Type="http://schemas.openxmlformats.org/officeDocument/2006/relationships/hyperlink" Target="http://www.ksh.hu/docs/hun/xftp/idoszaki/mo/mo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docs/hun/xstadat/xstadat_eves/i_wdsd005b.html" TargetMode="External"/><Relationship Id="rId11" Type="http://schemas.openxmlformats.org/officeDocument/2006/relationships/hyperlink" Target="https://www.policyagenda.hu/elemzesek/tarsadalom/2019/letminimum-es-tarsadalmi-minimum-2018-ban-elozetes-adatok/" TargetMode="External"/><Relationship Id="rId5" Type="http://schemas.openxmlformats.org/officeDocument/2006/relationships/hyperlink" Target="https://www.ksh.hu/docs/hun/xftp/gyor/nep/nep170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licyagenda.hu/elemzesek/2018/letminimum-es-tarsadalmi-minimum-2017-b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folio.hu/gazdasag/egy-abra-a-magyar-es-az-europai-szegenysegrol.26538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Zsófi</cp:lastModifiedBy>
  <cp:revision>8</cp:revision>
  <dcterms:created xsi:type="dcterms:W3CDTF">2020-02-06T15:21:00Z</dcterms:created>
  <dcterms:modified xsi:type="dcterms:W3CDTF">2020-02-08T19:15:00Z</dcterms:modified>
</cp:coreProperties>
</file>