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4" w:rsidRPr="007E65EF" w:rsidRDefault="007E65EF" w:rsidP="007E65EF">
      <w:pPr>
        <w:jc w:val="center"/>
        <w:rPr>
          <w:b/>
          <w:sz w:val="36"/>
          <w:szCs w:val="36"/>
        </w:rPr>
      </w:pPr>
      <w:r w:rsidRPr="007E65EF">
        <w:rPr>
          <w:b/>
          <w:sz w:val="36"/>
          <w:szCs w:val="36"/>
        </w:rPr>
        <w:t>SCHENGENSKI PROSTOR</w:t>
      </w:r>
    </w:p>
    <w:p w:rsidR="007E65EF" w:rsidRPr="007E65EF" w:rsidRDefault="007E65EF" w:rsidP="007E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5EF">
        <w:rPr>
          <w:sz w:val="24"/>
          <w:szCs w:val="24"/>
        </w:rPr>
        <w:t>Učenici su podijeljeni u grupe s jednakim brojem učenika</w:t>
      </w:r>
    </w:p>
    <w:p w:rsidR="007E65EF" w:rsidRPr="007E65EF" w:rsidRDefault="007E65EF" w:rsidP="007E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5EF">
        <w:rPr>
          <w:sz w:val="24"/>
          <w:szCs w:val="24"/>
        </w:rPr>
        <w:t>Dobivaju tekst o Schengenskom prostoru i Schengenskom dogovoru između zemalja članica</w:t>
      </w:r>
    </w:p>
    <w:p w:rsidR="007E65EF" w:rsidRPr="007E65EF" w:rsidRDefault="007E65EF" w:rsidP="007E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5EF">
        <w:rPr>
          <w:sz w:val="24"/>
          <w:szCs w:val="24"/>
        </w:rPr>
        <w:t xml:space="preserve">Trebaju proučiti tekst </w:t>
      </w:r>
    </w:p>
    <w:p w:rsidR="007E65EF" w:rsidRPr="007E65EF" w:rsidRDefault="007E65EF" w:rsidP="007E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5EF">
        <w:rPr>
          <w:sz w:val="24"/>
          <w:szCs w:val="24"/>
        </w:rPr>
        <w:t>Zadatak je napraviti umnu mapu</w:t>
      </w:r>
    </w:p>
    <w:p w:rsidR="007E65EF" w:rsidRPr="007E65EF" w:rsidRDefault="007E65EF" w:rsidP="007E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5EF">
        <w:rPr>
          <w:sz w:val="24"/>
          <w:szCs w:val="24"/>
        </w:rPr>
        <w:t>Pri tome se mogu odlučiti za bilo koji alat; bio on klasični (papir i olovka) ili neki od web alata koji znaju koristiti</w:t>
      </w:r>
    </w:p>
    <w:p w:rsidR="007E65EF" w:rsidRPr="007E65EF" w:rsidRDefault="007E65EF" w:rsidP="007E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5EF">
        <w:rPr>
          <w:sz w:val="24"/>
          <w:szCs w:val="24"/>
        </w:rPr>
        <w:t>Nakon završenog zadatka svaka grupa prezentira svoju umnu mapu ostatku razreda</w:t>
      </w:r>
    </w:p>
    <w:p w:rsidR="007E65EF" w:rsidRDefault="007E65EF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F618D9" w:rsidRDefault="00F618D9" w:rsidP="007E65EF">
      <w:pPr>
        <w:jc w:val="center"/>
        <w:rPr>
          <w:b/>
          <w:sz w:val="28"/>
          <w:szCs w:val="28"/>
        </w:rPr>
      </w:pPr>
    </w:p>
    <w:p w:rsidR="007E65EF" w:rsidRPr="007E65EF" w:rsidRDefault="007E65EF" w:rsidP="007E65EF">
      <w:pPr>
        <w:jc w:val="center"/>
        <w:rPr>
          <w:b/>
          <w:sz w:val="28"/>
          <w:szCs w:val="28"/>
        </w:rPr>
      </w:pPr>
      <w:r w:rsidRPr="007E65EF">
        <w:rPr>
          <w:b/>
          <w:sz w:val="28"/>
          <w:szCs w:val="28"/>
        </w:rPr>
        <w:lastRenderedPageBreak/>
        <w:t>RADNI TEKST ZA UČENIKE</w:t>
      </w:r>
    </w:p>
    <w:p w:rsidR="007E65EF" w:rsidRPr="007E65EF" w:rsidRDefault="007E65EF" w:rsidP="00F618D9">
      <w:pPr>
        <w:shd w:val="clear" w:color="auto" w:fill="FFFFFF"/>
        <w:spacing w:after="225" w:line="312" w:lineRule="atLeast"/>
        <w:textAlignment w:val="baseline"/>
        <w:outlineLvl w:val="1"/>
        <w:rPr>
          <w:rFonts w:eastAsia="Times New Roman" w:cs="Arial"/>
          <w:b/>
          <w:bCs/>
          <w:caps/>
          <w:color w:val="000000"/>
          <w:spacing w:val="10"/>
          <w:lang w:eastAsia="hr-HR"/>
        </w:rPr>
      </w:pPr>
      <w:r w:rsidRPr="007E65EF">
        <w:rPr>
          <w:rFonts w:eastAsia="Times New Roman" w:cs="Arial"/>
          <w:b/>
          <w:bCs/>
          <w:caps/>
          <w:color w:val="000000"/>
          <w:spacing w:val="10"/>
          <w:lang w:eastAsia="hr-HR"/>
        </w:rPr>
        <w:t>1. TKO SVE ČINI SCHENGENSKI PROSTOR?</w:t>
      </w:r>
    </w:p>
    <w:p w:rsidR="007E65EF" w:rsidRPr="00F618D9" w:rsidRDefault="007E65EF" w:rsidP="00F6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n" w:eastAsia="hr-HR"/>
        </w:rPr>
      </w:pPr>
      <w:r w:rsidRPr="00F618D9">
        <w:rPr>
          <w:rFonts w:eastAsia="Times New Roman" w:cs="Courier New"/>
          <w:color w:val="212121"/>
          <w:sz w:val="24"/>
          <w:szCs w:val="24"/>
          <w:lang w:val="en" w:eastAsia="hr-HR"/>
        </w:rPr>
        <w:t>Zona sada obuhvaća 26 europskih zemalja, od kojih su 22 članice Europske unije i četiri nečlanice: Island, Liechtenstein, Norveška i Švicarska. Velika Britanija i Irska nisu htjele prihvatiti potpuno ukidanje graničnih kontrola na ulasku u svoje zemlje pa su se definitivno odjavile od provođenja sporazuma. Četiri novije članice – Bugarska, Rumunjska, Cipar, </w:t>
      </w:r>
      <w:hyperlink r:id="rId6" w:history="1">
        <w:r w:rsidRPr="00F618D9">
          <w:rPr>
            <w:rFonts w:eastAsia="Times New Roman" w:cs="Courier New"/>
            <w:color w:val="212121"/>
            <w:sz w:val="24"/>
            <w:szCs w:val="24"/>
            <w:lang w:val="en" w:eastAsia="hr-HR"/>
          </w:rPr>
          <w:t>Hrvatska – dužne su s vremenom pridružiti se Schengenskom prostoru</w:t>
        </w:r>
      </w:hyperlink>
      <w:r w:rsidRPr="00F618D9">
        <w:rPr>
          <w:rFonts w:eastAsia="Times New Roman" w:cs="Courier New"/>
          <w:color w:val="212121"/>
          <w:sz w:val="24"/>
          <w:szCs w:val="24"/>
          <w:lang w:val="en" w:eastAsia="hr-HR"/>
        </w:rPr>
        <w:t>.</w:t>
      </w:r>
    </w:p>
    <w:p w:rsidR="007E65EF" w:rsidRDefault="007E65EF" w:rsidP="00F618D9">
      <w:pPr>
        <w:shd w:val="clear" w:color="auto" w:fill="FFFFFF"/>
        <w:spacing w:after="0" w:line="384" w:lineRule="atLeast"/>
        <w:textAlignment w:val="baseline"/>
        <w:rPr>
          <w:rFonts w:eastAsia="Times New Roman" w:cs="Arial"/>
          <w:lang w:eastAsia="hr-HR"/>
        </w:rPr>
      </w:pPr>
    </w:p>
    <w:p w:rsidR="007E65EF" w:rsidRPr="007E65EF" w:rsidRDefault="007E65EF" w:rsidP="00F618D9">
      <w:pPr>
        <w:shd w:val="clear" w:color="auto" w:fill="FFFFFF"/>
        <w:spacing w:after="0" w:line="384" w:lineRule="atLeast"/>
        <w:textAlignment w:val="baseline"/>
        <w:rPr>
          <w:rFonts w:eastAsia="Times New Roman" w:cs="Arial"/>
          <w:lang w:eastAsia="hr-HR"/>
        </w:rPr>
      </w:pPr>
      <w:r w:rsidRPr="007E65EF">
        <w:rPr>
          <w:rFonts w:eastAsia="Times New Roman" w:cs="Arial"/>
          <w:b/>
          <w:bCs/>
          <w:caps/>
          <w:color w:val="000000"/>
          <w:spacing w:val="10"/>
          <w:lang w:eastAsia="hr-HR"/>
        </w:rPr>
        <w:t>2. KADA JE NASTAO SCHENGEN?</w:t>
      </w:r>
    </w:p>
    <w:p w:rsidR="007E65EF" w:rsidRDefault="007E65EF" w:rsidP="00F6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n" w:eastAsia="hr-HR"/>
        </w:rPr>
      </w:pPr>
      <w:r w:rsidRPr="00F618D9">
        <w:rPr>
          <w:rFonts w:eastAsia="Times New Roman" w:cs="Courier New"/>
          <w:color w:val="212121"/>
          <w:sz w:val="24"/>
          <w:szCs w:val="24"/>
          <w:lang w:val="en" w:eastAsia="hr-HR"/>
        </w:rPr>
        <w:t>Obuhvat tog prostora postupno se širio od 1985. godine kada je, 14. lipnja, potpisan sporazum između pet europskih vlada u gradu Schengenu u Luksemburgu. Prve potpisnice Schengenskog sporazuma, od tada ukupno deset zemalja Europske unije, bile su: Belgija, Francuska, Njemačka, Nizozemska i Luksemburg.</w:t>
      </w:r>
    </w:p>
    <w:p w:rsidR="00F618D9" w:rsidRPr="00F618D9" w:rsidRDefault="00F618D9" w:rsidP="00F6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n" w:eastAsia="hr-HR"/>
        </w:rPr>
      </w:pPr>
    </w:p>
    <w:p w:rsidR="007E65EF" w:rsidRPr="007E65EF" w:rsidRDefault="007E65EF" w:rsidP="00F618D9">
      <w:pPr>
        <w:shd w:val="clear" w:color="auto" w:fill="FFFFFF"/>
        <w:spacing w:after="225" w:line="312" w:lineRule="atLeast"/>
        <w:textAlignment w:val="baseline"/>
        <w:outlineLvl w:val="1"/>
        <w:rPr>
          <w:rFonts w:eastAsia="Times New Roman" w:cs="Arial"/>
          <w:b/>
          <w:bCs/>
          <w:caps/>
          <w:color w:val="000000"/>
          <w:spacing w:val="10"/>
          <w:lang w:eastAsia="hr-HR"/>
        </w:rPr>
      </w:pPr>
      <w:r w:rsidRPr="007E65EF">
        <w:rPr>
          <w:rFonts w:eastAsia="Times New Roman" w:cs="Arial"/>
          <w:b/>
          <w:bCs/>
          <w:caps/>
          <w:color w:val="000000"/>
          <w:spacing w:val="10"/>
          <w:lang w:eastAsia="hr-HR"/>
        </w:rPr>
        <w:t>3. KOJE SU OBVEZE ČLANICA SCHENGENSKOG PROSTORA?</w:t>
      </w:r>
    </w:p>
    <w:p w:rsidR="007E65EF" w:rsidRPr="00F618D9" w:rsidRDefault="007E65EF" w:rsidP="00F6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n" w:eastAsia="hr-HR"/>
        </w:rPr>
      </w:pPr>
      <w:r w:rsidRPr="00F618D9">
        <w:rPr>
          <w:rFonts w:eastAsia="Times New Roman" w:cs="Courier New"/>
          <w:color w:val="212121"/>
          <w:sz w:val="24"/>
          <w:szCs w:val="24"/>
          <w:lang w:val="en" w:eastAsia="hr-HR"/>
        </w:rPr>
        <w:t>Schengenski prostor funkcionira kao područje jedne države, s tradicionalnim kontrolama za one koji ulaze i izlaze iz područja, ali bez unutarnjih graničnih kontrola. Svaka zemlja zasebno dužna je samostalno osigurati potpunu zaštitu u četiri područja: zračne granice, vize, policijska suradnja i zaštita osobnih podataka.</w:t>
      </w:r>
    </w:p>
    <w:p w:rsidR="007E65EF" w:rsidRDefault="007E65EF" w:rsidP="00F618D9">
      <w:pPr>
        <w:shd w:val="clear" w:color="auto" w:fill="FFFFFF"/>
        <w:spacing w:after="225" w:line="312" w:lineRule="atLeast"/>
        <w:textAlignment w:val="baseline"/>
        <w:outlineLvl w:val="1"/>
        <w:rPr>
          <w:rFonts w:eastAsia="Times New Roman" w:cs="Arial"/>
          <w:b/>
          <w:bCs/>
          <w:caps/>
          <w:color w:val="000000"/>
          <w:spacing w:val="10"/>
          <w:lang w:eastAsia="hr-HR"/>
        </w:rPr>
      </w:pPr>
    </w:p>
    <w:p w:rsidR="007E65EF" w:rsidRPr="007E65EF" w:rsidRDefault="007E65EF" w:rsidP="00F618D9">
      <w:pPr>
        <w:shd w:val="clear" w:color="auto" w:fill="FFFFFF"/>
        <w:spacing w:after="225" w:line="312" w:lineRule="atLeast"/>
        <w:textAlignment w:val="baseline"/>
        <w:outlineLvl w:val="1"/>
        <w:rPr>
          <w:rFonts w:eastAsia="Times New Roman" w:cs="Arial"/>
          <w:b/>
          <w:bCs/>
          <w:caps/>
          <w:color w:val="000000"/>
          <w:spacing w:val="10"/>
          <w:lang w:eastAsia="hr-HR"/>
        </w:rPr>
      </w:pPr>
      <w:r w:rsidRPr="007E65EF">
        <w:rPr>
          <w:rFonts w:eastAsia="Times New Roman" w:cs="Arial"/>
          <w:b/>
          <w:bCs/>
          <w:caps/>
          <w:color w:val="000000"/>
          <w:spacing w:val="10"/>
          <w:lang w:eastAsia="hr-HR"/>
        </w:rPr>
        <w:t>4. KAKVA PRAVILA VRIJEDE U SCHENGENSKOM PROSTORU?</w:t>
      </w:r>
    </w:p>
    <w:p w:rsidR="007E65EF" w:rsidRPr="00F618D9" w:rsidRDefault="007E65EF" w:rsidP="00F6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n" w:eastAsia="hr-HR"/>
        </w:rPr>
      </w:pPr>
      <w:r w:rsidRPr="00F618D9">
        <w:rPr>
          <w:rFonts w:eastAsia="Times New Roman" w:cs="Courier New"/>
          <w:color w:val="212121"/>
          <w:sz w:val="24"/>
          <w:szCs w:val="24"/>
          <w:lang w:val="en" w:eastAsia="hr-HR"/>
        </w:rPr>
        <w:t>Schengenske države više ne obavljaju provjere na svojim unutarnjim granicama, ali su pooštrile nadzor vanjskih granica. Unutar tog područja građani Europske unije, kao i državljani trećih zemalja, mogu se slobodno kretati bez kontrola na granicama. Ali na letu unutar EU koji povezuje jednu državu članicu Schengenskog prostora i drugu izvan njega, potrebne su kontrole na granicama.</w:t>
      </w:r>
    </w:p>
    <w:p w:rsidR="00F618D9" w:rsidRDefault="00F618D9" w:rsidP="00F618D9">
      <w:pPr>
        <w:shd w:val="clear" w:color="auto" w:fill="FFFFFF"/>
        <w:spacing w:after="225" w:line="312" w:lineRule="atLeast"/>
        <w:textAlignment w:val="baseline"/>
        <w:outlineLvl w:val="1"/>
        <w:rPr>
          <w:rFonts w:eastAsia="Times New Roman" w:cs="Arial"/>
          <w:b/>
          <w:bCs/>
          <w:caps/>
          <w:color w:val="000000"/>
          <w:spacing w:val="10"/>
          <w:lang w:eastAsia="hr-HR"/>
        </w:rPr>
      </w:pPr>
    </w:p>
    <w:p w:rsidR="007E65EF" w:rsidRPr="007E65EF" w:rsidRDefault="007E65EF" w:rsidP="00F618D9">
      <w:pPr>
        <w:shd w:val="clear" w:color="auto" w:fill="FFFFFF"/>
        <w:spacing w:after="225" w:line="312" w:lineRule="atLeast"/>
        <w:textAlignment w:val="baseline"/>
        <w:outlineLvl w:val="1"/>
        <w:rPr>
          <w:rFonts w:eastAsia="Times New Roman" w:cs="Arial"/>
          <w:b/>
          <w:bCs/>
          <w:caps/>
          <w:color w:val="000000"/>
          <w:spacing w:val="10"/>
          <w:lang w:eastAsia="hr-HR"/>
        </w:rPr>
      </w:pPr>
      <w:r w:rsidRPr="007E65EF">
        <w:rPr>
          <w:rFonts w:eastAsia="Times New Roman" w:cs="Arial"/>
          <w:b/>
          <w:bCs/>
          <w:caps/>
          <w:color w:val="000000"/>
          <w:spacing w:val="10"/>
          <w:lang w:eastAsia="hr-HR"/>
        </w:rPr>
        <w:t>5. ŠTO SVE PODRAZUMIJEVA TAKVO UJEDINJENJE?</w:t>
      </w:r>
    </w:p>
    <w:p w:rsidR="007E65EF" w:rsidRPr="00F618D9" w:rsidRDefault="007E65EF" w:rsidP="00F6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n" w:eastAsia="hr-HR"/>
        </w:rPr>
      </w:pPr>
      <w:r w:rsidRPr="00F618D9">
        <w:rPr>
          <w:rFonts w:eastAsia="Times New Roman" w:cs="Courier New"/>
          <w:color w:val="212121"/>
          <w:sz w:val="24"/>
          <w:szCs w:val="24"/>
          <w:lang w:val="en" w:eastAsia="hr-HR"/>
        </w:rPr>
        <w:t>Posljedica brisanja unutrašnjih granica je pojačanje vanjskih granica Schengenskog prostora. Zemlje članice koje se nalaze na granicama su odgovorne za organiziranje strogih kontrola tih granica i za izdavanje viza za kratki boravak osobama koje ulaze u prostor. Pripadnost Schengenskom prostoru uključuje i policijsku suradnju između svih članica u borbi protiv organiziranog kriminala ili terorizma, uz razmjenu podataka, poput Schengenskog informacijskog sustava (SIS).</w:t>
      </w:r>
    </w:p>
    <w:p w:rsidR="007E65EF" w:rsidRPr="007E65EF" w:rsidRDefault="007E65EF" w:rsidP="00F618D9">
      <w:pPr>
        <w:shd w:val="clear" w:color="auto" w:fill="FFFFFF"/>
        <w:spacing w:after="225" w:line="312" w:lineRule="atLeast"/>
        <w:textAlignment w:val="baseline"/>
        <w:outlineLvl w:val="1"/>
        <w:rPr>
          <w:rFonts w:eastAsia="Times New Roman" w:cs="Arial"/>
          <w:b/>
          <w:bCs/>
          <w:caps/>
          <w:color w:val="000000"/>
          <w:spacing w:val="10"/>
          <w:lang w:eastAsia="hr-HR"/>
        </w:rPr>
      </w:pPr>
      <w:r w:rsidRPr="007E65EF">
        <w:rPr>
          <w:rFonts w:eastAsia="Times New Roman" w:cs="Arial"/>
          <w:b/>
          <w:bCs/>
          <w:caps/>
          <w:color w:val="000000"/>
          <w:spacing w:val="10"/>
          <w:lang w:eastAsia="hr-HR"/>
        </w:rPr>
        <w:t>6. KADA MOŽE DOĆI DO IZNIMAKA I UVOĐENJA KONTROLA?</w:t>
      </w:r>
    </w:p>
    <w:p w:rsidR="007E65EF" w:rsidRPr="00F618D9" w:rsidRDefault="007E65EF" w:rsidP="00F6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n" w:eastAsia="hr-HR"/>
        </w:rPr>
      </w:pPr>
      <w:r w:rsidRPr="00F618D9">
        <w:rPr>
          <w:rFonts w:eastAsia="Times New Roman" w:cs="Courier New"/>
          <w:color w:val="212121"/>
          <w:sz w:val="24"/>
          <w:szCs w:val="24"/>
          <w:lang w:val="en" w:eastAsia="hr-HR"/>
        </w:rPr>
        <w:t>Iako unutrašnje granice ne bi trebale više postojati osim na papiru, članice imaju mogućnost ponovne uspostave izvanrednih i privremenih kontrola. One moraju biti opravdane teškom prijetnjom za sigurnost ili teškim propustom na vanjskim granicama, koji mogu izložiti opasnosti globalno funkcioniranje Schengenskog prostora, prema jednom dokumentu Europske komisije.</w:t>
      </w:r>
      <w:bookmarkStart w:id="0" w:name="_GoBack"/>
      <w:bookmarkEnd w:id="0"/>
    </w:p>
    <w:sectPr w:rsidR="007E65EF" w:rsidRPr="00F6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FDD"/>
    <w:multiLevelType w:val="hybridMultilevel"/>
    <w:tmpl w:val="A3ACB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F"/>
    <w:rsid w:val="007E65EF"/>
    <w:rsid w:val="009A63C4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gram.hr/politika-kriminal/schengen-najvazniji-stup-eu-ozbiljno-se-trese-a-mi-donosimo-insajderski-izvjestaj-o-njegovu-uvodenju-u-hrvats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2019-01-09T22:13:00Z</dcterms:created>
  <dcterms:modified xsi:type="dcterms:W3CDTF">2019-01-09T22:13:00Z</dcterms:modified>
</cp:coreProperties>
</file>