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POVIJEST EUROPSKE UNIJE</w:t>
      </w:r>
    </w:p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Profesori će predstaviti prezentaciju o postojanju Europske Unije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Nakon toga,učenici će se grupirati u grupe po 5 učenika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Profesori će podijeliti grupama papire sa ključnim događajima koji su obilježili postojanje Europske Unije do sporazuma u Maastricht-u 1992.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na papirima neće biti napisane godine 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Učenici će imati zadatak napisati godine na papir unutar 10 minuta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MATERIJALI ZA UČENIKE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-42544</wp:posOffset>
                </wp:positionH>
                <wp:positionV relativeFrom="paragraph">
                  <wp:posOffset>68580</wp:posOffset>
                </wp:positionV>
                <wp:extent cx="1962150" cy="1381125"/>
                <wp:effectExtent b="28575" l="0" r="1905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811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89B" w:rsidDel="00000000" w:rsidP="00E9789B" w:rsidRDefault="00E9789B" w:rsidRPr="00000000">
                            <w:pPr>
                              <w:jc w:val="center"/>
                            </w:pPr>
                          </w:p>
                          <w:p w:rsidR="00E9789B" w:rsidDel="00000000" w:rsidP="00E9789B" w:rsidRDefault="00E9789B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Robert Schuman, the French Foreign Minister, proposed the establishment of the European Coal and Steel Community.</w:t>
                            </w:r>
                          </w:p>
                          <w:p w:rsidR="00E9789B" w:rsidDel="00000000" w:rsidP="00E9789B" w:rsidRDefault="00E9789B" w:rsidRPr="00000000">
                            <w:pPr>
                              <w:jc w:val="center"/>
                            </w:pPr>
                          </w:p>
                          <w:p w:rsidR="00E9789B" w:rsidDel="00000000" w:rsidP="00E9789B" w:rsidRDefault="00E9789B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-42544</wp:posOffset>
                </wp:positionH>
                <wp:positionV relativeFrom="paragraph">
                  <wp:posOffset>68580</wp:posOffset>
                </wp:positionV>
                <wp:extent cx="1981200" cy="1409700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1933575" cy="1257300"/>
                <wp:effectExtent b="19050" l="0" r="28575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89B" w:rsidDel="00000000" w:rsidP="00E9789B" w:rsidRDefault="00E9789B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The six countries (Belgium, France, Germany, Italy, Luxembourg, Netherlands) sign the Treaty establishing the European Coal and Steel Community in Paris.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1962150" cy="1276350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-4445</wp:posOffset>
                </wp:positionH>
                <wp:positionV relativeFrom="paragraph">
                  <wp:posOffset>139700</wp:posOffset>
                </wp:positionV>
                <wp:extent cx="1971675" cy="1314450"/>
                <wp:effectExtent b="19050" l="0" r="28575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Roman Treaty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-4445</wp:posOffset>
                </wp:positionH>
                <wp:positionV relativeFrom="paragraph">
                  <wp:posOffset>139700</wp:posOffset>
                </wp:positionV>
                <wp:extent cx="2000250" cy="1333500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121920</wp:posOffset>
                </wp:positionV>
                <wp:extent cx="2066925" cy="1333500"/>
                <wp:effectExtent b="19050" l="0" r="28575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33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Establishment of the European Free Trade Association</w:t>
                            </w: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 xml:space="preserve"> - EFTA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121920</wp:posOffset>
                </wp:positionV>
                <wp:extent cx="2095500" cy="1352550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</wp:posOffset>
                </wp:positionH>
                <wp:positionV relativeFrom="paragraph">
                  <wp:posOffset>88265</wp:posOffset>
                </wp:positionV>
                <wp:extent cx="1971675" cy="1352550"/>
                <wp:effectExtent b="19050" l="0" r="28575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525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Denmark, Ireland and the United Kingdom become members of the European Community.</w:t>
                            </w:r>
                          </w:p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</wp:posOffset>
                </wp:positionH>
                <wp:positionV relativeFrom="paragraph">
                  <wp:posOffset>88265</wp:posOffset>
                </wp:positionV>
                <wp:extent cx="2000250" cy="1371600"/>
                <wp:effectExtent b="0" l="0" r="0" t="0"/>
                <wp:wrapNone/>
                <wp:docPr id="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2171700" cy="1266825"/>
                <wp:effectExtent b="28575" l="0" r="1905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The European Monetary System is in force.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2190750" cy="1295400"/>
                <wp:effectExtent b="0" l="0" r="0" t="0"/>
                <wp:wrapNone/>
                <wp:docPr id="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289560</wp:posOffset>
                </wp:positionV>
                <wp:extent cx="2238375" cy="1504950"/>
                <wp:effectExtent b="19050" l="0" r="28575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000000" w:rsidRDefault="002808BD" w:rsidRPr="00000000"/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Greece becomes the 10th member of the European Community.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3881755</wp:posOffset>
                </wp:positionH>
                <wp:positionV relativeFrom="paragraph">
                  <wp:posOffset>289560</wp:posOffset>
                </wp:positionV>
                <wp:extent cx="2266950" cy="1524000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</wp:posOffset>
                </wp:positionH>
                <wp:positionV relativeFrom="paragraph">
                  <wp:posOffset>13970</wp:posOffset>
                </wp:positionV>
                <wp:extent cx="2019300" cy="1457325"/>
                <wp:effectExtent b="28575" l="0" r="1905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First elections to the European Parliament are held by direct universal suffrage.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</wp:posOffset>
                </wp:positionH>
                <wp:positionV relativeFrom="paragraph">
                  <wp:posOffset>13970</wp:posOffset>
                </wp:positionV>
                <wp:extent cx="2038350" cy="14859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14606</wp:posOffset>
                </wp:positionH>
                <wp:positionV relativeFrom="paragraph">
                  <wp:posOffset>-33019</wp:posOffset>
                </wp:positionV>
                <wp:extent cx="2028825" cy="1533525"/>
                <wp:effectExtent b="28575" l="0" r="28575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335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Spain and Portugal join the European Community</w:t>
                            </w:r>
                          </w:p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14606</wp:posOffset>
                </wp:positionH>
                <wp:positionV relativeFrom="paragraph">
                  <wp:posOffset>-33019</wp:posOffset>
                </wp:positionV>
                <wp:extent cx="2057400" cy="1562100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3662680</wp:posOffset>
                </wp:positionH>
                <wp:positionV relativeFrom="paragraph">
                  <wp:posOffset>-33019</wp:posOffset>
                </wp:positionV>
                <wp:extent cx="2143125" cy="1619250"/>
                <wp:effectExtent b="19050" l="0" r="28575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000000" w:rsidRDefault="002808BD" w:rsidRPr="00000000"/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The fall of the Berlin Wall.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3662680</wp:posOffset>
                </wp:positionH>
                <wp:positionV relativeFrom="paragraph">
                  <wp:posOffset>-33019</wp:posOffset>
                </wp:positionV>
                <wp:extent cx="2171700" cy="1638300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14606</wp:posOffset>
                </wp:positionH>
                <wp:positionV relativeFrom="paragraph">
                  <wp:posOffset>247015</wp:posOffset>
                </wp:positionV>
                <wp:extent cx="2028825" cy="1504950"/>
                <wp:effectExtent b="19050" l="0" r="28575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Schengen Agreement on the Abolition of Border Controls.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14606</wp:posOffset>
                </wp:positionH>
                <wp:positionV relativeFrom="paragraph">
                  <wp:posOffset>247015</wp:posOffset>
                </wp:positionV>
                <wp:extent cx="2057400" cy="1524000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3662680</wp:posOffset>
                </wp:positionH>
                <wp:positionV relativeFrom="paragraph">
                  <wp:posOffset>247015</wp:posOffset>
                </wp:positionV>
                <wp:extent cx="2209800" cy="1504950"/>
                <wp:effectExtent b="19050" l="0" r="1905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000000" w:rsidRDefault="002808BD" w:rsidRPr="00000000"/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 xml:space="preserve">Germany is united, and the Länder of the former East Germany becomes part of the </w:t>
                            </w: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EU.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3662680</wp:posOffset>
                </wp:positionH>
                <wp:positionV relativeFrom="paragraph">
                  <wp:posOffset>247015</wp:posOffset>
                </wp:positionV>
                <wp:extent cx="2228850" cy="152400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14606</wp:posOffset>
                </wp:positionH>
                <wp:positionV relativeFrom="paragraph">
                  <wp:posOffset>251459</wp:posOffset>
                </wp:positionV>
                <wp:extent cx="2076450" cy="1647825"/>
                <wp:effectExtent b="28575" l="0" r="1905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647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000000" w:rsidRDefault="002808BD" w:rsidRPr="00000000"/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European Economic Area (EEA).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14606</wp:posOffset>
                </wp:positionH>
                <wp:positionV relativeFrom="paragraph">
                  <wp:posOffset>251459</wp:posOffset>
                </wp:positionV>
                <wp:extent cx="2095500" cy="1676400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3662680</wp:posOffset>
                </wp:positionH>
                <wp:positionV relativeFrom="paragraph">
                  <wp:posOffset>251459</wp:posOffset>
                </wp:positionV>
                <wp:extent cx="2276475" cy="1647825"/>
                <wp:effectExtent b="28575" l="0" r="28575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47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BD" w:rsidDel="00000000" w:rsidP="00000000" w:rsidRDefault="002808BD" w:rsidRPr="00000000"/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</w:p>
                          <w:p w:rsidR="002808BD" w:rsidDel="00000000" w:rsidP="002808BD" w:rsidRDefault="002808BD" w:rsidRPr="002808BD">
                            <w:pPr>
                              <w:jc w:val="center"/>
                              <w:rPr>
                                <w:b w:val="1"/>
                                <w:color w:val="ffff00"/>
                              </w:rPr>
                            </w:pPr>
                            <w:r w:rsidDel="00000000" w:rsidR="00000000" w:rsidRPr="002808BD">
                              <w:rPr>
                                <w:b w:val="1"/>
                                <w:color w:val="ffff00"/>
                              </w:rPr>
                              <w:t>Contract in Maastricht.</w:t>
                            </w:r>
                          </w:p>
                          <w:p w:rsidR="002808BD" w:rsidDel="00000000" w:rsidP="002808BD" w:rsidRDefault="002808BD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3662680</wp:posOffset>
                </wp:positionH>
                <wp:positionV relativeFrom="paragraph">
                  <wp:posOffset>251459</wp:posOffset>
                </wp:positionV>
                <wp:extent cx="2305050" cy="167640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961C64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61C6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table" w:styleId="TableGrid">
    <w:name w:val="Table Grid"/>
    <w:basedOn w:val="TableNormal"/>
    <w:uiPriority w:val="59"/>
    <w:rsid w:val="00723CD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78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78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1.png"/><Relationship Id="rId5" Type="http://schemas.openxmlformats.org/officeDocument/2006/relationships/styles" Target="styles.xml"/><Relationship Id="rId12" Type="http://schemas.openxmlformats.org/officeDocument/2006/relationships/image" Target="media/image5.png"/><Relationship Id="rId16" Type="http://schemas.openxmlformats.org/officeDocument/2006/relationships/image" Target="media/image9.png"/><Relationship Id="rId15" Type="http://schemas.openxmlformats.org/officeDocument/2006/relationships/image" Target="media/image7.png"/><Relationship Id="rId11" Type="http://schemas.openxmlformats.org/officeDocument/2006/relationships/image" Target="media/image13.png"/><Relationship Id="rId14" Type="http://schemas.openxmlformats.org/officeDocument/2006/relationships/image" Target="media/image8.png"/><Relationship Id="rId7" Type="http://schemas.openxmlformats.org/officeDocument/2006/relationships/image" Target="media/image11.png"/><Relationship Id="rId2" Type="http://schemas.openxmlformats.org/officeDocument/2006/relationships/settings" Target="settings.xml"/><Relationship Id="rId10" Type="http://schemas.openxmlformats.org/officeDocument/2006/relationships/image" Target="media/image14.png"/><Relationship Id="rId19" Type="http://schemas.openxmlformats.org/officeDocument/2006/relationships/image" Target="media/image3.png"/><Relationship Id="rId13" Type="http://schemas.openxmlformats.org/officeDocument/2006/relationships/image" Target="media/image4.png"/><Relationship Id="rId8" Type="http://schemas.openxmlformats.org/officeDocument/2006/relationships/image" Target="media/image12.png"/><Relationship Id="rId17" Type="http://schemas.openxmlformats.org/officeDocument/2006/relationships/image" Target="media/image2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image" Target="media/image10.png"/><Relationship Id="rId6" Type="http://schemas.openxmlformats.org/officeDocument/2006/relationships/image" Target="media/image6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2019-01-17T06:55:00Z</dcterms:created>
  <dc:creator>User</dc:creator>
</cp:coreProperties>
</file>